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F54AD" w14:textId="19B97B5D" w:rsidR="004B27B9" w:rsidRPr="00843EE4" w:rsidRDefault="00274713">
      <w:pPr>
        <w:rPr>
          <w:rStyle w:val="IntenseReference"/>
          <w:rFonts w:ascii="Times New Roman" w:hAnsi="Times New Roman" w:cs="Times New Roman"/>
          <w:sz w:val="28"/>
          <w:szCs w:val="28"/>
        </w:rPr>
      </w:pPr>
      <w:r w:rsidRPr="00843EE4">
        <w:rPr>
          <w:rStyle w:val="IntenseReference"/>
          <w:rFonts w:ascii="Times New Roman" w:hAnsi="Times New Roman" w:cs="Times New Roman"/>
          <w:sz w:val="28"/>
          <w:szCs w:val="28"/>
        </w:rPr>
        <w:t>Bài 41: chim bồ câu</w:t>
      </w:r>
    </w:p>
    <w:p w14:paraId="7BBE5974" w14:textId="3AA89088" w:rsidR="00274713" w:rsidRPr="00843EE4" w:rsidRDefault="00843EE4" w:rsidP="00843E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</w:pP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Các cơ quan dinh dưỡng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1. Tiêu hóa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Ống tiêu hóa phân hóa chuyên hóa với chức năng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Tốc độ tiêu hóa cao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2. Tuần hoàn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Tim 4 ngăn, gồm 2 nửa phân tách nhau hoàn toàn. Nửa trái chứa máu đỏ tươi, nửa phải chứa máu đỏ thẩm. Có 2 vòng tuần hoàn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Máu nuôi cơ thể giàu ôxi( máu đỏ tươi)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3. Hô hấp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Phổi gồm một mạng ống khí dày đặc.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Một số ống khí thông với túi khí → Bề mặt trao đổi khí rộng: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Trao đổi khí: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+ Khi bay do túi khí.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+ Khi đậu nhờ sự thay đổi thể tích lồng ngực.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Túi khí còn làm giảm khối lượng riêng của chim và giảm ma sát nội quan khi bay.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4. Bài tiết và sinh dục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Bài tiết: Thận sau, không có bóng đái. Nước tiểu thải ra ngoài cùng phân.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Sinh dục: Thụ tinh trong, chim trống có đôi tinh hoàn và các ống dẫn tinh, chim mái có buồng trứng và ống dẫn trứng bên trái phát triển</w:t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.</w:t>
      </w:r>
    </w:p>
    <w:p w14:paraId="6E973A68" w14:textId="21459369" w:rsidR="00843EE4" w:rsidRPr="00843EE4" w:rsidRDefault="00843EE4" w:rsidP="00843EE4">
      <w:pPr>
        <w:ind w:left="360"/>
        <w:rPr>
          <w:rStyle w:val="IntenseReference"/>
          <w:rFonts w:ascii="Times New Roman" w:hAnsi="Times New Roman" w:cs="Times New Roman"/>
          <w:sz w:val="28"/>
          <w:szCs w:val="28"/>
        </w:rPr>
      </w:pP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II. Thần kinh và giác quan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Bộ não phát triển: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+ Não trước lớn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lastRenderedPageBreak/>
        <w:t>+ Tiểu não có nhiều nếp nhăn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+ Não giữa có 2 thùy thị giác.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- Giác quan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+ Mắt tinh có mi thứ 3 mỏng</w:t>
      </w:r>
      <w:r w:rsidRPr="00843EE4">
        <w:rPr>
          <w:rFonts w:ascii="Times New Roman" w:hAnsi="Times New Roman" w:cs="Times New Roman"/>
          <w:color w:val="191E1E"/>
          <w:sz w:val="28"/>
          <w:szCs w:val="28"/>
        </w:rPr>
        <w:br/>
      </w:r>
      <w:r w:rsidRPr="00843EE4">
        <w:rPr>
          <w:rFonts w:ascii="Times New Roman" w:hAnsi="Times New Roman" w:cs="Times New Roman"/>
          <w:color w:val="191E1E"/>
          <w:sz w:val="28"/>
          <w:szCs w:val="28"/>
          <w:shd w:val="clear" w:color="auto" w:fill="FFFFFF"/>
        </w:rPr>
        <w:t>+ Tai có ống tai ngoài nhưng chưa có vành tai.</w:t>
      </w:r>
    </w:p>
    <w:sectPr w:rsidR="00843EE4" w:rsidRPr="0084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76912"/>
    <w:multiLevelType w:val="hybridMultilevel"/>
    <w:tmpl w:val="2C60A9E4"/>
    <w:lvl w:ilvl="0" w:tplc="99B8C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13"/>
    <w:rsid w:val="00274713"/>
    <w:rsid w:val="004B27B9"/>
    <w:rsid w:val="008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3F1F"/>
  <w15:chartTrackingRefBased/>
  <w15:docId w15:val="{462ADDC5-7AD7-4266-ACEF-90CF5DF9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274713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84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74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Minh Duy GV</dc:creator>
  <cp:keywords/>
  <dc:description/>
  <cp:lastModifiedBy>Doan Minh Duy GV</cp:lastModifiedBy>
  <cp:revision>1</cp:revision>
  <dcterms:created xsi:type="dcterms:W3CDTF">2020-04-16T07:41:00Z</dcterms:created>
  <dcterms:modified xsi:type="dcterms:W3CDTF">2020-04-16T08:08:00Z</dcterms:modified>
</cp:coreProperties>
</file>